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58" w:rsidRDefault="00E86158" w:rsidP="00E86158">
      <w:pPr>
        <w:spacing w:after="0"/>
      </w:pPr>
    </w:p>
    <w:p w:rsidR="00E86158" w:rsidRDefault="00E86158" w:rsidP="00E8615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947057"/>
            <wp:effectExtent l="19050" t="0" r="2686" b="0"/>
            <wp:docPr id="5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58" w:rsidRDefault="00E86158" w:rsidP="00E86158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noProof/>
          <w:sz w:val="36"/>
          <w:szCs w:val="36"/>
          <w:u w:val="single"/>
          <w:lang w:eastAsia="fr-FR"/>
        </w:rPr>
        <w:pict>
          <v:roundrect id="_x0000_s1026" style="position:absolute;left:0;text-align:left;margin-left:1in;margin-top:5.75pt;width:383.15pt;height:130.3pt;z-index:251660288" arcsize="10923f">
            <v:textbox>
              <w:txbxContent>
                <w:p w:rsidR="00E86158" w:rsidRPr="008A36BF" w:rsidRDefault="00E86158" w:rsidP="00E8615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RAPPEL AUX CLUBS</w:t>
                  </w:r>
                </w:p>
                <w:p w:rsidR="00E86158" w:rsidRPr="008A36BF" w:rsidRDefault="00E86158" w:rsidP="00E86158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(L’ARTICLE 144 DES RGX DE LA FAF)</w:t>
                  </w:r>
                </w:p>
                <w:p w:rsidR="00E86158" w:rsidRPr="008A36BF" w:rsidRDefault="00E86158" w:rsidP="00E8615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8A36BF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EDITION 2018</w:t>
                  </w:r>
                </w:p>
              </w:txbxContent>
            </v:textbox>
          </v:roundrect>
        </w:pict>
      </w: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Pr="00C431C0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8F1532">
        <w:rPr>
          <w:rFonts w:ascii="Arial Black" w:hAnsi="Arial Black"/>
          <w:b/>
          <w:bCs/>
          <w:i/>
          <w:iCs/>
          <w:sz w:val="40"/>
          <w:szCs w:val="40"/>
        </w:rPr>
        <w:t>Les avertissements dont le nombre est inferieur ou égal à trois (03) infligés à un joueur avant la date du 1</w:t>
      </w:r>
      <w:r w:rsidRPr="008F1532">
        <w:rPr>
          <w:rFonts w:ascii="Arial Black" w:hAnsi="Arial Black"/>
          <w:b/>
          <w:bCs/>
          <w:i/>
          <w:iCs/>
          <w:sz w:val="40"/>
          <w:szCs w:val="40"/>
          <w:vertAlign w:val="superscript"/>
        </w:rPr>
        <w:t>er</w:t>
      </w:r>
      <w:r w:rsidRPr="008F1532">
        <w:rPr>
          <w:rFonts w:ascii="Arial Black" w:hAnsi="Arial Black"/>
          <w:b/>
          <w:bCs/>
          <w:i/>
          <w:iCs/>
          <w:sz w:val="40"/>
          <w:szCs w:val="40"/>
        </w:rPr>
        <w:t xml:space="preserve"> match de la phase retour sont annulés.</w:t>
      </w:r>
    </w:p>
    <w:p w:rsidR="00E86158" w:rsidRPr="008F1532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E86158" w:rsidRPr="008F1532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8F1532">
        <w:rPr>
          <w:rFonts w:ascii="Arial Black" w:hAnsi="Arial Black"/>
          <w:b/>
          <w:bCs/>
          <w:i/>
          <w:iCs/>
          <w:sz w:val="40"/>
          <w:szCs w:val="40"/>
        </w:rPr>
        <w:t>La sanction pour un match ferme relative à quatre (04) avertissements infligés à un joueur reste maintenue, et elle est reportée à la phase retour.</w:t>
      </w:r>
    </w:p>
    <w:p w:rsidR="00E86158" w:rsidRPr="008F1532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52"/>
          <w:szCs w:val="52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 CHARGE</w:t>
      </w: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COMMISSION REGLEMENTS ET QUALIFICATIONS</w:t>
      </w: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E86158" w:rsidRDefault="00E86158" w:rsidP="00E86158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sectPr w:rsidR="00E86158" w:rsidSect="00E8615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158"/>
    <w:rsid w:val="00945874"/>
    <w:rsid w:val="00DB20B0"/>
    <w:rsid w:val="00E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2019-02-05T11:08:00Z</dcterms:created>
  <dcterms:modified xsi:type="dcterms:W3CDTF">2019-02-05T11:09:00Z</dcterms:modified>
</cp:coreProperties>
</file>